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</w:pPr>
      <w:r>
        <w:rPr/>
        <w:t>SOUTH</w:t>
      </w:r>
      <w:r>
        <w:rPr>
          <w:spacing w:val="-4"/>
        </w:rPr>
        <w:t> </w:t>
      </w:r>
      <w:r>
        <w:rPr/>
        <w:t>CAROLINA</w:t>
      </w:r>
      <w:r>
        <w:rPr>
          <w:spacing w:val="-14"/>
        </w:rPr>
        <w:t> </w:t>
      </w:r>
      <w:r>
        <w:rPr/>
        <w:t>RESIDENTIAL</w:t>
      </w:r>
      <w:r>
        <w:rPr>
          <w:spacing w:val="-11"/>
        </w:rPr>
        <w:t> </w:t>
      </w:r>
      <w:r>
        <w:rPr/>
        <w:t>LEASE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spacing w:before="7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0" w:right="10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82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92" w:lineRule="auto" w:before="0" w:after="0"/>
        <w:ind w:left="705" w:right="1436" w:hanging="32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disclose</w:t>
      </w:r>
      <w:r>
        <w:rPr>
          <w:spacing w:val="-5"/>
          <w:sz w:val="24"/>
        </w:rPr>
        <w:t> </w:t>
      </w:r>
      <w:r>
        <w:rPr>
          <w:sz w:val="24"/>
        </w:rPr>
        <w:t>lead- based paint if the property was built before 1978.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92" w:lineRule="auto" w:before="198" w:after="0"/>
        <w:ind w:left="705" w:right="1648" w:hanging="320"/>
        <w:jc w:val="left"/>
        <w:rPr>
          <w:sz w:val="24"/>
        </w:rPr>
      </w:pPr>
      <w:r>
        <w:rPr>
          <w:b/>
          <w:sz w:val="24"/>
        </w:rPr>
        <w:t>Landlord/Owner Identification </w:t>
      </w:r>
      <w:r>
        <w:rPr>
          <w:sz w:val="24"/>
        </w:rPr>
        <w:t>– Must provide the owner’s or landlords’s</w:t>
      </w:r>
      <w:r>
        <w:rPr>
          <w:spacing w:val="-5"/>
          <w:sz w:val="24"/>
        </w:rPr>
        <w:t> </w:t>
      </w:r>
      <w:r>
        <w:rPr>
          <w:sz w:val="24"/>
        </w:rPr>
        <w:t>contact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mailing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send</w:t>
      </w:r>
      <w:r>
        <w:rPr>
          <w:spacing w:val="-5"/>
          <w:sz w:val="24"/>
        </w:rPr>
        <w:t> </w:t>
      </w:r>
      <w:r>
        <w:rPr>
          <w:sz w:val="24"/>
        </w:rPr>
        <w:t>notices.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92" w:lineRule="auto" w:before="199" w:after="0"/>
        <w:ind w:left="705" w:right="1649" w:hanging="320"/>
        <w:jc w:val="left"/>
        <w:rPr>
          <w:sz w:val="24"/>
        </w:rPr>
      </w:pPr>
      <w:r>
        <w:rPr>
          <w:b/>
          <w:sz w:val="24"/>
        </w:rPr>
        <w:t>Unequal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Deposits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deposit</w:t>
      </w:r>
      <w:r>
        <w:rPr>
          <w:spacing w:val="-5"/>
          <w:sz w:val="24"/>
        </w:rPr>
        <w:t> </w:t>
      </w:r>
      <w:r>
        <w:rPr>
          <w:sz w:val="24"/>
        </w:rPr>
        <w:t>calculation methods in rental properties with over four connected units.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4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79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05" w:hanging="32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98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SC, Residential, Lease, Agreement, PDF, Template</cp:keywords>
  <dc:subject>RESIDENTIAL LEASE AGREEMENT</dc:subject>
  <dc:title>SOUTH CAROLINA RESIDENTIAL LEASE AGREEMENT TEMPLATE</dc:title>
  <dcterms:created xsi:type="dcterms:W3CDTF">2025-03-22T07:00:58Z</dcterms:created>
  <dcterms:modified xsi:type="dcterms:W3CDTF">2025-03-22T07:00:58Z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2025-03-22T00:00:00Z</vt:filetime>
  </property>
  <property fmtid="{D5CDD505-2E9C-101B-9397-08002B2CF9AE}" pid="5" name="Producer">
    <vt:lpwstr>Adobe PDF Services</vt:lpwstr>
  </property>
</Properties>
</file>