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MASSACHUSETTS</w:t>
      </w:r>
      <w:r>
        <w:rPr>
          <w:spacing w:val="-19"/>
        </w:rPr>
        <w:t> </w:t>
      </w:r>
      <w:r>
        <w:rPr/>
        <w:t>LEASE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PURCHASE</w:t>
      </w:r>
      <w:r>
        <w:rPr>
          <w:spacing w:val="-15"/>
        </w:rPr>
        <w:t> </w:t>
      </w:r>
      <w:r>
        <w:rPr/>
        <w:t>OPTION</w:t>
      </w:r>
      <w:r>
        <w:rPr>
          <w:spacing w:val="-19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5775" w:val="left" w:leader="none"/>
        </w:tabs>
        <w:spacing w:before="211"/>
      </w:pPr>
      <w:r>
        <w:rPr/>
        <w:t>This agreement is between </w:t>
      </w:r>
      <w:r>
        <w:rPr>
          <w:rFonts w:ascii="Times New Roman"/>
          <w:u w:val="single"/>
        </w:rPr>
        <w:tab/>
      </w:r>
      <w:r>
        <w:rPr/>
        <w:t>[Seller/Landlord]</w:t>
      </w:r>
      <w:r>
        <w:rPr>
          <w:spacing w:val="-10"/>
        </w:rPr>
        <w:t> </w:t>
      </w:r>
      <w:r>
        <w:rPr>
          <w:spacing w:val="-5"/>
        </w:rPr>
        <w:t>and</w:t>
      </w:r>
    </w:p>
    <w:p>
      <w:pPr>
        <w:pStyle w:val="BodyText"/>
        <w:tabs>
          <w:tab w:pos="2826" w:val="left" w:leader="none"/>
          <w:tab w:pos="4041" w:val="left" w:leader="none"/>
          <w:tab w:pos="6694" w:val="left" w:leader="none"/>
          <w:tab w:pos="7018" w:val="left" w:leader="none"/>
          <w:tab w:pos="8218" w:val="left" w:leader="none"/>
        </w:tabs>
        <w:spacing w:line="278" w:lineRule="auto" w:before="44"/>
        <w:ind w:right="437"/>
      </w:pPr>
      <w:r>
        <w:rPr>
          <w:rFonts w:ascii="Times New Roman"/>
          <w:u w:val="single"/>
        </w:rPr>
        <w:tab/>
      </w:r>
      <w:r>
        <w:rPr/>
        <w:t>[Buyer/Tenant], signed on </w:t>
      </w:r>
      <w:r>
        <w:rPr>
          <w:rFonts w:ascii="Times New Roman"/>
          <w:u w:val="single"/>
        </w:rPr>
        <w:tab/>
        <w:tab/>
      </w:r>
      <w:r>
        <w:rPr/>
        <w:t>[date],</w:t>
      </w:r>
      <w:r>
        <w:rPr>
          <w:spacing w:val="-12"/>
        </w:rPr>
        <w:t> </w:t>
      </w:r>
      <w:r>
        <w:rPr/>
        <w:t>regarding</w:t>
      </w:r>
      <w:r>
        <w:rPr>
          <w:spacing w:val="-12"/>
        </w:rPr>
        <w:t> </w:t>
      </w:r>
      <w:r>
        <w:rPr/>
        <w:t>the property at </w:t>
      </w:r>
      <w:r>
        <w:rPr>
          <w:rFonts w:ascii="Times New Roman"/>
          <w:u w:val="single"/>
        </w:rPr>
        <w:tab/>
        <w:tab/>
      </w:r>
      <w:r>
        <w:rPr/>
        <w:t>[address] in </w:t>
      </w:r>
      <w:r>
        <w:rPr>
          <w:rFonts w:ascii="Times New Roman"/>
          <w:u w:val="single"/>
        </w:rPr>
        <w:tab/>
      </w:r>
      <w:r>
        <w:rPr/>
        <w:t>, </w:t>
      </w:r>
      <w:r>
        <w:rPr>
          <w:rFonts w:ascii="Times New Roman"/>
          <w:u w:val="single"/>
        </w:rPr>
        <w:tab/>
        <w:tab/>
      </w:r>
      <w:r>
        <w:rPr>
          <w:spacing w:val="-2"/>
        </w:rPr>
        <w:t>[county, </w:t>
      </w:r>
      <w:r>
        <w:rPr/>
        <w:t>state]. It outlines the terms for renting with the option to buy.</w:t>
      </w:r>
    </w:p>
    <w:p>
      <w:pPr>
        <w:pStyle w:val="Heading1"/>
        <w:rPr>
          <w:u w:val="none"/>
        </w:rPr>
      </w:pPr>
      <w:r>
        <w:rPr>
          <w:spacing w:val="-2"/>
          <w:u w:val="thick"/>
        </w:rPr>
        <w:t>Terms</w:t>
      </w:r>
    </w:p>
    <w:p>
      <w:pPr>
        <w:pStyle w:val="BodyText"/>
        <w:spacing w:before="204"/>
      </w:pPr>
      <w:r>
        <w:rPr>
          <w:spacing w:val="-2"/>
          <w:u w:val="single"/>
        </w:rPr>
        <w:t>Rent:</w:t>
      </w:r>
    </w:p>
    <w:p>
      <w:pPr>
        <w:pStyle w:val="BodyText"/>
        <w:tabs>
          <w:tab w:pos="3076" w:val="left" w:leader="none"/>
          <w:tab w:pos="3463" w:val="left" w:leader="none"/>
          <w:tab w:pos="6747" w:val="left" w:leader="none"/>
        </w:tabs>
        <w:spacing w:line="417" w:lineRule="auto" w:before="203"/>
        <w:ind w:right="337"/>
      </w:pPr>
      <w:r>
        <w:rPr/>
        <w:t>Monthly rent: $</w:t>
      </w:r>
      <w:r>
        <w:rPr>
          <w:rFonts w:ascii="Times New Roman"/>
          <w:u w:val="single"/>
        </w:rPr>
        <w:tab/>
      </w:r>
      <w:r>
        <w:rPr/>
        <w:t>[amount], due on the </w:t>
      </w:r>
      <w:r>
        <w:rPr>
          <w:rFonts w:ascii="Times New Roman"/>
          <w:u w:val="single"/>
        </w:rPr>
        <w:tab/>
      </w:r>
      <w:r>
        <w:rPr/>
        <w:t>[day] each month. Security deposit: $</w:t>
      </w:r>
      <w:r>
        <w:rPr>
          <w:rFonts w:ascii="Times New Roman"/>
          <w:u w:val="single"/>
        </w:rPr>
        <w:tab/>
        <w:tab/>
      </w:r>
      <w:r>
        <w:rPr/>
        <w:t>[amount]</w:t>
      </w:r>
      <w:r>
        <w:rPr>
          <w:spacing w:val="-3"/>
        </w:rPr>
        <w:t> </w:t>
      </w:r>
      <w:r>
        <w:rPr/>
        <w:t>(refundable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terms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met). </w:t>
      </w:r>
      <w:r>
        <w:rPr>
          <w:spacing w:val="-2"/>
          <w:u w:val="single"/>
        </w:rPr>
        <w:t>Utilities:</w:t>
      </w:r>
    </w:p>
    <w:p>
      <w:pPr>
        <w:pStyle w:val="BodyText"/>
        <w:tabs>
          <w:tab w:pos="9388" w:val="left" w:leader="none"/>
        </w:tabs>
        <w:spacing w:line="275" w:lineRule="exact"/>
        <w:rPr>
          <w:rFonts w:ascii="Times New Roman"/>
        </w:rPr>
      </w:pPr>
      <w:r>
        <w:rPr>
          <w:spacing w:val="-4"/>
        </w:rPr>
        <w:t>Tenant </w:t>
      </w:r>
      <w:r>
        <w:rPr/>
        <w:t>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4"/>
      </w:pPr>
      <w:r>
        <w:rPr/>
        <w:t>[list</w:t>
      </w:r>
      <w:r>
        <w:rPr>
          <w:spacing w:val="-8"/>
        </w:rPr>
        <w:t> </w:t>
      </w:r>
      <w:r>
        <w:rPr/>
        <w:t>utilities,</w:t>
      </w:r>
      <w:r>
        <w:rPr>
          <w:spacing w:val="-5"/>
        </w:rPr>
        <w:t> </w:t>
      </w:r>
      <w:r>
        <w:rPr/>
        <w:t>e.g.,</w:t>
      </w:r>
      <w:r>
        <w:rPr>
          <w:spacing w:val="-5"/>
        </w:rPr>
        <w:t> </w:t>
      </w:r>
      <w:r>
        <w:rPr/>
        <w:t>water,</w:t>
      </w:r>
      <w:r>
        <w:rPr>
          <w:spacing w:val="-5"/>
        </w:rPr>
        <w:t> </w:t>
      </w:r>
      <w:r>
        <w:rPr>
          <w:spacing w:val="-2"/>
        </w:rPr>
        <w:t>electricity].</w:t>
      </w:r>
    </w:p>
    <w:p>
      <w:pPr>
        <w:pStyle w:val="BodyText"/>
        <w:tabs>
          <w:tab w:pos="9469" w:val="left" w:leader="none"/>
        </w:tabs>
        <w:spacing w:before="204"/>
        <w:rPr>
          <w:rFonts w:ascii="Times New Roman"/>
        </w:rPr>
      </w:pPr>
      <w:r>
        <w:rPr/>
        <w:t>Landlord covers: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/>
        <w:t>[list </w:t>
      </w:r>
      <w:r>
        <w:rPr>
          <w:spacing w:val="-2"/>
        </w:rPr>
        <w:t>utilities].</w:t>
      </w:r>
    </w:p>
    <w:p>
      <w:pPr>
        <w:pStyle w:val="BodyText"/>
        <w:spacing w:line="417" w:lineRule="auto" w:before="204"/>
        <w:ind w:right="2643"/>
      </w:pPr>
      <w:r>
        <w:rPr/>
        <w:t>Interruptions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grounds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tenant</w:t>
      </w:r>
      <w:r>
        <w:rPr>
          <w:spacing w:val="-5"/>
        </w:rPr>
        <w:t> </w:t>
      </w:r>
      <w:r>
        <w:rPr/>
        <w:t>claims. </w:t>
      </w:r>
      <w:r>
        <w:rPr>
          <w:u w:val="single"/>
        </w:rPr>
        <w:t>Tenant Responsibilities:</w:t>
      </w:r>
    </w:p>
    <w:p>
      <w:pPr>
        <w:pStyle w:val="BodyText"/>
        <w:spacing w:line="275" w:lineRule="exact"/>
      </w:pPr>
      <w:r>
        <w:rPr/>
        <w:t>Return</w:t>
      </w:r>
      <w:r>
        <w:rPr>
          <w:spacing w:val="-4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(normal</w:t>
      </w:r>
      <w:r>
        <w:rPr>
          <w:spacing w:val="-2"/>
        </w:rPr>
        <w:t> </w:t>
      </w:r>
      <w:r>
        <w:rPr/>
        <w:t>wear</w:t>
      </w:r>
      <w:r>
        <w:rPr>
          <w:spacing w:val="-2"/>
        </w:rPr>
        <w:t> allowed).</w:t>
      </w:r>
    </w:p>
    <w:p>
      <w:pPr>
        <w:pStyle w:val="BodyText"/>
        <w:spacing w:line="417" w:lineRule="auto" w:before="203"/>
        <w:ind w:right="1604"/>
      </w:pPr>
      <w:r>
        <w:rPr/>
        <w:t>No</w:t>
      </w:r>
      <w:r>
        <w:rPr>
          <w:spacing w:val="-6"/>
        </w:rPr>
        <w:t> </w:t>
      </w:r>
      <w:r>
        <w:rPr/>
        <w:t>subleasing,</w:t>
      </w:r>
      <w:r>
        <w:rPr>
          <w:spacing w:val="-6"/>
        </w:rPr>
        <w:t> </w:t>
      </w:r>
      <w:r>
        <w:rPr/>
        <w:t>alterations,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approval. Comply with all laws.</w:t>
      </w:r>
    </w:p>
    <w:p>
      <w:pPr>
        <w:pStyle w:val="BodyText"/>
        <w:ind w:right="7396"/>
      </w:pPr>
      <w:r>
        <w:rPr/>
        <w:t>No</w:t>
      </w:r>
      <w:r>
        <w:rPr>
          <w:spacing w:val="-2"/>
        </w:rPr>
        <w:t> </w:t>
      </w:r>
      <w:r>
        <w:rPr/>
        <w:t>pets </w:t>
      </w:r>
      <w:r>
        <w:rPr>
          <w:spacing w:val="-2"/>
        </w:rPr>
        <w:t>allowed.</w:t>
      </w:r>
    </w:p>
    <w:p>
      <w:pPr>
        <w:pStyle w:val="BodyText"/>
        <w:spacing w:before="203"/>
        <w:ind w:right="7396"/>
      </w:pPr>
      <w:r>
        <w:rPr>
          <w:u w:val="single"/>
        </w:rPr>
        <w:t>Option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Purchase:</w:t>
      </w:r>
    </w:p>
    <w:p>
      <w:pPr>
        <w:pStyle w:val="BodyText"/>
        <w:tabs>
          <w:tab w:pos="2248" w:val="left" w:leader="none"/>
          <w:tab w:pos="5067" w:val="left" w:leader="none"/>
        </w:tabs>
        <w:spacing w:line="275" w:lineRule="exact" w:before="205"/>
      </w:pPr>
      <w:r>
        <w:rPr/>
        <w:t>Starts: </w:t>
      </w:r>
      <w:r>
        <w:rPr>
          <w:rFonts w:ascii="Times New Roman"/>
          <w:u w:val="single"/>
        </w:rPr>
        <w:tab/>
      </w:r>
      <w:r>
        <w:rPr/>
        <w:t>[date], Ends: </w:t>
      </w:r>
      <w:r>
        <w:rPr>
          <w:rFonts w:ascii="Times New Roman"/>
          <w:u w:val="single"/>
        </w:rPr>
        <w:tab/>
      </w:r>
      <w:r>
        <w:rPr>
          <w:spacing w:val="-2"/>
        </w:rPr>
        <w:t>[date].</w:t>
      </w:r>
    </w:p>
    <w:p>
      <w:pPr>
        <w:pStyle w:val="BodyText"/>
        <w:spacing w:line="417" w:lineRule="auto" w:before="203"/>
        <w:ind w:right="2643"/>
      </w:pPr>
      <w:r>
        <w:rPr/>
        <w:t>Buyer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notify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writing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closing</w:t>
      </w:r>
      <w:r>
        <w:rPr>
          <w:spacing w:val="-3"/>
        </w:rPr>
        <w:t> </w:t>
      </w:r>
      <w:r>
        <w:rPr/>
        <w:t>date. </w:t>
      </w:r>
      <w:r>
        <w:rPr>
          <w:u w:val="single"/>
        </w:rPr>
        <w:t>Option Fee:</w:t>
      </w:r>
    </w:p>
    <w:p>
      <w:pPr>
        <w:pStyle w:val="BodyText"/>
        <w:tabs>
          <w:tab w:pos="3814" w:val="left" w:leader="none"/>
        </w:tabs>
        <w:spacing w:line="278" w:lineRule="auto"/>
        <w:ind w:right="308"/>
      </w:pPr>
      <w:r>
        <w:rPr/>
        <w:t>Non-refundable fee: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5"/>
        </w:rPr>
        <w:t> </w:t>
      </w:r>
      <w:r>
        <w:rPr/>
        <w:t>Credited</w:t>
      </w:r>
      <w:r>
        <w:rPr>
          <w:spacing w:val="-5"/>
        </w:rPr>
        <w:t> </w:t>
      </w:r>
      <w:r>
        <w:rPr/>
        <w:t>toward</w:t>
      </w:r>
      <w:r>
        <w:rPr>
          <w:spacing w:val="-5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closing if terms are met.</w:t>
      </w:r>
    </w:p>
    <w:p>
      <w:pPr>
        <w:pStyle w:val="BodyText"/>
        <w:spacing w:before="159"/>
      </w:pPr>
      <w:r>
        <w:rPr>
          <w:u w:val="single"/>
        </w:rPr>
        <w:t>Purchase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Price:</w:t>
      </w:r>
    </w:p>
    <w:p>
      <w:pPr>
        <w:pStyle w:val="BodyText"/>
        <w:tabs>
          <w:tab w:pos="2851" w:val="left" w:leader="none"/>
        </w:tabs>
        <w:spacing w:line="417" w:lineRule="auto" w:before="204"/>
        <w:ind w:right="1577"/>
      </w:pPr>
      <w:r>
        <w:rPr/>
        <w:t>Total price: $</w:t>
      </w:r>
      <w:r>
        <w:rPr>
          <w:rFonts w:ascii="Times New Roman"/>
          <w:u w:val="single"/>
        </w:rPr>
        <w:tab/>
      </w:r>
      <w:r>
        <w:rPr/>
        <w:t>[amount].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rent</w:t>
      </w:r>
      <w:r>
        <w:rPr>
          <w:spacing w:val="-4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credited. </w:t>
      </w:r>
      <w:r>
        <w:rPr>
          <w:spacing w:val="-2"/>
          <w:u w:val="single"/>
        </w:rPr>
        <w:t>Closing:</w:t>
      </w:r>
    </w:p>
    <w:p>
      <w:pPr>
        <w:spacing w:after="0" w:line="417" w:lineRule="auto"/>
        <w:sectPr>
          <w:footerReference w:type="default" r:id="rId5"/>
          <w:type w:val="continuous"/>
          <w:pgSz w:w="12240" w:h="15840"/>
          <w:pgMar w:header="0" w:footer="764" w:top="1360" w:bottom="960" w:left="1340" w:right="1280"/>
          <w:pgNumType w:start="1"/>
        </w:sectPr>
      </w:pPr>
    </w:p>
    <w:p>
      <w:pPr>
        <w:pStyle w:val="BodyText"/>
        <w:spacing w:line="417" w:lineRule="auto" w:before="80"/>
        <w:ind w:right="2643"/>
      </w:pPr>
      <w:r>
        <w:rPr/>
        <w:t>Buyer</w:t>
      </w:r>
      <w:r>
        <w:rPr>
          <w:spacing w:val="-5"/>
        </w:rPr>
        <w:t> </w:t>
      </w:r>
      <w:r>
        <w:rPr/>
        <w:t>handles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closing</w:t>
      </w:r>
      <w:r>
        <w:rPr>
          <w:spacing w:val="-5"/>
        </w:rPr>
        <w:t> </w:t>
      </w:r>
      <w:r>
        <w:rPr/>
        <w:t>costs</w:t>
      </w:r>
      <w:r>
        <w:rPr>
          <w:spacing w:val="-5"/>
        </w:rPr>
        <w:t> </w:t>
      </w:r>
      <w:r>
        <w:rPr/>
        <w:t>except</w:t>
      </w:r>
      <w:r>
        <w:rPr>
          <w:spacing w:val="-5"/>
        </w:rPr>
        <w:t> </w:t>
      </w:r>
      <w:r>
        <w:rPr/>
        <w:t>prorated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taxes. </w:t>
      </w:r>
      <w:r>
        <w:rPr>
          <w:spacing w:val="-2"/>
          <w:u w:val="single"/>
        </w:rPr>
        <w:t>Financing:</w:t>
      </w:r>
    </w:p>
    <w:p>
      <w:pPr>
        <w:pStyle w:val="BodyText"/>
        <w:spacing w:line="417" w:lineRule="auto"/>
        <w:ind w:right="594"/>
      </w:pPr>
      <w:r>
        <w:rPr/>
        <w:t>Buyer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financing;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4"/>
        </w:rPr>
        <w:t> </w:t>
      </w:r>
      <w:r>
        <w:rPr/>
        <w:t>makes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guarantees. </w:t>
      </w:r>
      <w:r>
        <w:rPr>
          <w:spacing w:val="-2"/>
          <w:u w:val="single"/>
        </w:rPr>
        <w:t>Defaults:</w:t>
      </w:r>
    </w:p>
    <w:p>
      <w:pPr>
        <w:pStyle w:val="BodyText"/>
        <w:spacing w:line="276" w:lineRule="exact"/>
      </w:pP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forfeiting</w:t>
      </w:r>
      <w:r>
        <w:rPr>
          <w:spacing w:val="-2"/>
        </w:rPr>
        <w:t> </w:t>
      </w:r>
      <w:r>
        <w:rPr/>
        <w:t>option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fees.</w:t>
      </w:r>
    </w:p>
    <w:p>
      <w:pPr>
        <w:pStyle w:val="Heading1"/>
        <w:spacing w:before="203"/>
        <w:rPr>
          <w:u w:val="none"/>
        </w:rPr>
      </w:pPr>
      <w:r>
        <w:rPr>
          <w:u w:val="thick"/>
        </w:rPr>
        <w:t>Other</w:t>
      </w:r>
      <w:r>
        <w:rPr>
          <w:spacing w:val="-4"/>
          <w:u w:val="thick"/>
        </w:rPr>
        <w:t> </w:t>
      </w:r>
      <w:r>
        <w:rPr>
          <w:spacing w:val="-2"/>
          <w:u w:val="thick"/>
        </w:rPr>
        <w:t>Terms:</w:t>
      </w:r>
    </w:p>
    <w:p>
      <w:pPr>
        <w:pStyle w:val="BodyText"/>
        <w:spacing w:line="417" w:lineRule="auto" w:before="203"/>
        <w:ind w:right="4458"/>
      </w:pPr>
      <w:r>
        <w:rPr/>
        <w:t>This</w:t>
      </w:r>
      <w:r>
        <w:rPr>
          <w:spacing w:val="-8"/>
        </w:rPr>
        <w:t> </w:t>
      </w:r>
      <w:r>
        <w:rPr/>
        <w:t>option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exclusive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non-transferable. No commissions will be paid.</w:t>
      </w:r>
    </w:p>
    <w:p>
      <w:pPr>
        <w:pStyle w:val="BodyText"/>
        <w:tabs>
          <w:tab w:pos="5569" w:val="left" w:leader="none"/>
          <w:tab w:pos="8972" w:val="left" w:leader="none"/>
        </w:tabs>
        <w:spacing w:line="276" w:lineRule="exact"/>
        <w:rPr>
          <w:rFonts w:ascii="Times New Roman"/>
        </w:rPr>
      </w:pPr>
      <w:r>
        <w:rPr/>
        <w:t>Agreement is governed by the laws of </w:t>
      </w:r>
      <w:r>
        <w:rPr>
          <w:rFonts w:ascii="Times New Roman"/>
          <w:u w:val="single"/>
        </w:rPr>
        <w:tab/>
      </w:r>
      <w:r>
        <w:rPr/>
        <w:t>[state], disputes in </w:t>
      </w:r>
      <w:r>
        <w:rPr>
          <w:rFonts w:ascii="Times New Roman"/>
          <w:u w:val="single"/>
        </w:rPr>
        <w:tab/>
      </w:r>
    </w:p>
    <w:p>
      <w:pPr>
        <w:pStyle w:val="BodyText"/>
        <w:spacing w:before="43"/>
      </w:pPr>
      <w:r>
        <w:rPr>
          <w:spacing w:val="-2"/>
        </w:rPr>
        <w:t>[county,</w:t>
      </w:r>
      <w:r>
        <w:rPr>
          <w:spacing w:val="-3"/>
        </w:rPr>
        <w:t> </w:t>
      </w:r>
      <w:r>
        <w:rPr>
          <w:spacing w:val="-2"/>
        </w:rPr>
        <w:t>state].</w:t>
      </w:r>
    </w:p>
    <w:p>
      <w:pPr>
        <w:pStyle w:val="Heading1"/>
        <w:spacing w:before="204"/>
        <w:rPr>
          <w:u w:val="none"/>
        </w:rPr>
      </w:pPr>
      <w:r>
        <w:rPr>
          <w:spacing w:val="-2"/>
          <w:u w:val="thick"/>
        </w:rPr>
        <w:t>Signatures:</w:t>
      </w:r>
    </w:p>
    <w:p>
      <w:pPr>
        <w:pStyle w:val="BodyText"/>
        <w:spacing w:before="204"/>
      </w:pP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sign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acknowledge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agree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terms.</w:t>
      </w: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BodyText"/>
        <w:tabs>
          <w:tab w:pos="9306" w:val="left" w:leader="none"/>
          <w:tab w:pos="9439" w:val="left" w:leader="none"/>
          <w:tab w:pos="9469" w:val="left" w:leader="none"/>
        </w:tabs>
        <w:spacing w:line="417" w:lineRule="auto"/>
        <w:ind w:right="109"/>
        <w:rPr>
          <w:rFonts w:ascii="Times New Roman"/>
        </w:rPr>
      </w:pPr>
      <w:r>
        <w:rPr/>
        <w:t>Seller/Landlord: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  <w:spacing w:val="-39"/>
          <w:u w:val="single"/>
        </w:rPr>
        <w:t> </w:t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Buyer/Tenant: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</w:r>
      <w:r>
        <w:rPr>
          <w:rFonts w:ascii="Times New Roman"/>
          <w:spacing w:val="-33"/>
          <w:u w:val="single"/>
        </w:rPr>
        <w:t> </w:t>
      </w:r>
      <w:r>
        <w:rPr>
          <w:rFonts w:ascii="Times New Roman"/>
        </w:rPr>
        <w:t> </w:t>
      </w:r>
      <w:r>
        <w:rPr/>
        <w:t>Witness/Agent: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Date: </w:t>
      </w:r>
      <w:r>
        <w:rPr>
          <w:rFonts w:ascii="Times New Roman"/>
          <w:u w:val="single"/>
        </w:rPr>
        <w:tab/>
        <w:tab/>
        <w:tab/>
      </w:r>
    </w:p>
    <w:sectPr>
      <w:pgSz w:w="12240" w:h="15840"/>
      <w:pgMar w:header="0" w:footer="764" w:top="1360" w:bottom="96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9433800</wp:posOffset>
              </wp:positionV>
              <wp:extent cx="86042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604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5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16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1897pt;width:67.75pt;height:14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5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16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0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435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Massachusetts Lease to Purchase Option Agreement</cp:keywords>
  <dc:subject>MA Lease to Purchase Option Agreement</dc:subject>
  <dc:title>Massachusetts Lease to Purchase Option Agreement</dc:title>
  <dcterms:created xsi:type="dcterms:W3CDTF">2025-03-13T15:40:30Z</dcterms:created>
  <dcterms:modified xsi:type="dcterms:W3CDTF">2025-03-13T15:40:30Z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</Properties>
</file>