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ind w:right="306"/>
        <w:jc w:val="center"/>
      </w:pPr>
      <w:r>
        <w:rPr/>
        <w:t>KANSAS</w:t>
      </w:r>
      <w:r>
        <w:rPr>
          <w:spacing w:val="-13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BodyText"/>
        <w:spacing w:before="7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206" w:right="306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32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713" w:val="left" w:leader="none"/>
        </w:tabs>
        <w:spacing w:line="249" w:lineRule="auto" w:before="1" w:after="0"/>
        <w:ind w:left="394" w:right="412" w:firstLine="0"/>
        <w:jc w:val="left"/>
        <w:rPr>
          <w:sz w:val="24"/>
        </w:rPr>
      </w:pPr>
      <w:r>
        <w:rPr>
          <w:b/>
          <w:sz w:val="24"/>
        </w:rPr>
        <w:t>Lead-Based Paint Disclosure Form and EPA Pamphlet - </w:t>
      </w:r>
      <w:r>
        <w:rPr>
          <w:sz w:val="24"/>
        </w:rPr>
        <w:t>If the rental property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built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1978</w:t>
      </w:r>
      <w:r>
        <w:rPr>
          <w:spacing w:val="-3"/>
          <w:sz w:val="24"/>
        </w:rPr>
        <w:t> </w:t>
      </w:r>
      <w:r>
        <w:rPr>
          <w:sz w:val="24"/>
        </w:rPr>
        <w:t>then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disclosure</w:t>
      </w:r>
      <w:r>
        <w:rPr>
          <w:spacing w:val="-3"/>
          <w:sz w:val="24"/>
        </w:rPr>
        <w:t> </w:t>
      </w:r>
      <w:r>
        <w:rPr>
          <w:sz w:val="24"/>
        </w:rPr>
        <w:t>forms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disclose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Tenant. The EPA brochure “Protect Your Family from Lead in Your Home” must</w:t>
      </w:r>
      <w:r>
        <w:rPr>
          <w:spacing w:val="40"/>
          <w:sz w:val="24"/>
        </w:rPr>
        <w:t> </w:t>
      </w:r>
      <w:r>
        <w:rPr>
          <w:sz w:val="24"/>
        </w:rPr>
        <w:t>be included as well.</w:t>
      </w:r>
    </w:p>
    <w:p>
      <w:pPr>
        <w:pStyle w:val="ListParagraph"/>
        <w:numPr>
          <w:ilvl w:val="0"/>
          <w:numId w:val="15"/>
        </w:numPr>
        <w:tabs>
          <w:tab w:pos="713" w:val="left" w:leader="none"/>
        </w:tabs>
        <w:spacing w:line="249" w:lineRule="auto" w:before="4" w:after="0"/>
        <w:ind w:left="394" w:right="585" w:firstLine="0"/>
        <w:jc w:val="left"/>
        <w:rPr>
          <w:sz w:val="24"/>
        </w:rPr>
      </w:pPr>
      <w:r>
        <w:rPr>
          <w:b/>
          <w:sz w:val="24"/>
        </w:rPr>
        <w:t>Landlord / Property Owner Name and Address </w:t>
      </w:r>
      <w:r>
        <w:rPr>
          <w:sz w:val="24"/>
        </w:rPr>
        <w:t>– The property contact person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notifications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listed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lease</w:t>
      </w:r>
      <w:r>
        <w:rPr>
          <w:spacing w:val="-4"/>
          <w:sz w:val="24"/>
        </w:rPr>
        <w:t> </w:t>
      </w:r>
      <w:r>
        <w:rPr>
          <w:sz w:val="24"/>
        </w:rPr>
        <w:t>agreement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full mailing address.</w:t>
      </w:r>
    </w:p>
    <w:p>
      <w:pPr>
        <w:pStyle w:val="ListParagraph"/>
        <w:numPr>
          <w:ilvl w:val="0"/>
          <w:numId w:val="15"/>
        </w:numPr>
        <w:tabs>
          <w:tab w:pos="713" w:val="left" w:leader="none"/>
        </w:tabs>
        <w:spacing w:line="249" w:lineRule="auto" w:before="2" w:after="0"/>
        <w:ind w:left="394" w:right="825" w:firstLine="0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Checklist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checklist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 within five (5) days of the lease start date. The Landlord and the Tenant must jointly fill out the inventory and condition of the rental unit.</w:t>
      </w:r>
    </w:p>
    <w:p>
      <w:pPr>
        <w:pStyle w:val="ListParagraph"/>
        <w:numPr>
          <w:ilvl w:val="0"/>
          <w:numId w:val="15"/>
        </w:numPr>
        <w:tabs>
          <w:tab w:pos="713" w:val="left" w:leader="none"/>
        </w:tabs>
        <w:spacing w:line="249" w:lineRule="auto" w:before="3" w:after="0"/>
        <w:ind w:left="394" w:right="560" w:firstLine="0"/>
        <w:jc w:val="left"/>
        <w:rPr>
          <w:sz w:val="24"/>
        </w:rPr>
      </w:pPr>
      <w:r>
        <w:rPr>
          <w:b/>
          <w:sz w:val="24"/>
        </w:rPr>
        <w:t>Radon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radon</w:t>
      </w:r>
      <w:r>
        <w:rPr>
          <w:spacing w:val="-4"/>
          <w:sz w:val="24"/>
        </w:rPr>
        <w:t> </w:t>
      </w:r>
      <w:r>
        <w:rPr>
          <w:sz w:val="24"/>
        </w:rPr>
        <w:t>presence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disclosed</w:t>
      </w:r>
      <w:r>
        <w:rPr>
          <w:spacing w:val="-4"/>
          <w:sz w:val="24"/>
        </w:rPr>
        <w:t> </w:t>
      </w:r>
      <w:r>
        <w:rPr>
          <w:sz w:val="24"/>
        </w:rPr>
        <w:t>along with the health risks radon causes.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394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Kansas, Rental, Lease, PDF, Template</cp:keywords>
  <dc:subject>KANSAS RESIDENTIAL LEASE AGREEMENT TEMPLATE</dc:subject>
  <dc:title>KANSAS RESIDENTIAL LEASE AGREEMENT TEMPLATE</dc:title>
  <dcterms:created xsi:type="dcterms:W3CDTF">2025-03-02T23:53:22Z</dcterms:created>
  <dcterms:modified xsi:type="dcterms:W3CDTF">2025-03-02T23:53:22Z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2025-03-02T00:00:00Z</vt:filetime>
  </property>
  <property fmtid="{D5CDD505-2E9C-101B-9397-08002B2CF9AE}" pid="5" name="Producer">
    <vt:lpwstr>Adobe PDF Services</vt:lpwstr>
  </property>
</Properties>
</file>